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lang w:eastAsia="zh-CN"/>
        </w:rPr>
      </w:pPr>
      <w:r>
        <w:rPr>
          <w:rFonts w:hint="default" w:ascii="Calibri" w:hAnsi="Calibri" w:cs="Calibri"/>
          <w:b/>
          <w:bCs/>
          <w:i w:val="0"/>
          <w:caps w:val="0"/>
          <w:color w:val="333333"/>
          <w:spacing w:val="0"/>
          <w:sz w:val="24"/>
          <w:szCs w:val="24"/>
          <w:lang w:val="en-US" w:eastAsia="zh-CN"/>
        </w:rPr>
        <w:t>Descriptions</w:t>
      </w:r>
      <w:r>
        <w:rPr>
          <w:rFonts w:hint="default" w:ascii="Calibri" w:hAnsi="Calibri" w:cs="Calibri" w:eastAsiaTheme="minorEastAsia"/>
          <w:b/>
          <w:bCs/>
          <w:i w:val="0"/>
          <w:caps w:val="0"/>
          <w:color w:val="333333"/>
          <w:spacing w:val="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i w:val="0"/>
          <w:caps w:val="0"/>
          <w:color w:val="333333"/>
          <w:spacing w:val="0"/>
          <w:sz w:val="24"/>
          <w:szCs w:val="24"/>
          <w:lang w:val="en-US" w:eastAsia="zh-CN"/>
        </w:rPr>
        <w:t>Product</w:t>
      </w:r>
      <w:r>
        <w:rPr>
          <w:rFonts w:hint="default" w:ascii="Calibri" w:hAnsi="Calibri" w:cs="Calibri" w:eastAsiaTheme="minorEastAsia"/>
          <w:i w:val="0"/>
          <w:caps w:val="0"/>
          <w:color w:val="333333"/>
          <w:spacing w:val="0"/>
          <w:sz w:val="24"/>
          <w:szCs w:val="24"/>
        </w:rPr>
        <w:t>:</w:t>
      </w:r>
      <w:r>
        <w:rPr>
          <w:rFonts w:hint="default" w:ascii="Calibri" w:hAnsi="Calibri" w:cs="Calibri" w:eastAsiaTheme="minorEastAsia"/>
          <w:i w:val="0"/>
          <w:caps w:val="0"/>
          <w:color w:val="333333"/>
          <w:spacing w:val="0"/>
          <w:sz w:val="24"/>
          <w:szCs w:val="24"/>
        </w:rPr>
        <w:tab/>
      </w:r>
      <w:r>
        <w:rPr>
          <w:rFonts w:hint="default" w:ascii="Calibri" w:hAnsi="Calibri" w:cs="Calibri" w:eastAsiaTheme="minorEastAsia"/>
          <w:i w:val="0"/>
          <w:caps w:val="0"/>
          <w:color w:val="333333"/>
          <w:spacing w:val="0"/>
          <w:sz w:val="24"/>
          <w:szCs w:val="24"/>
        </w:rPr>
        <w:t>N-Ethylcyclohexylamine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eastAsiaTheme="minorEastAsia"/>
          <w:sz w:val="24"/>
          <w:szCs w:val="24"/>
        </w:rPr>
        <w:t>Synonyms</w:t>
      </w:r>
      <w:r>
        <w:rPr>
          <w:rFonts w:hint="default" w:ascii="Calibri" w:hAnsi="Calibri" w:cs="Calibri" w:eastAsiaTheme="minorEastAsia"/>
          <w:i w:val="0"/>
          <w:caps w:val="0"/>
          <w:color w:val="333333"/>
          <w:spacing w:val="0"/>
          <w:sz w:val="24"/>
          <w:szCs w:val="24"/>
        </w:rPr>
        <w:t>:</w:t>
      </w:r>
      <w:r>
        <w:rPr>
          <w:rFonts w:hint="default" w:ascii="Calibri" w:hAnsi="Calibri" w:cs="Calibri" w:eastAsiaTheme="minorEastAsia"/>
          <w:i w:val="0"/>
          <w:caps w:val="0"/>
          <w:color w:val="333333"/>
          <w:spacing w:val="0"/>
          <w:sz w:val="24"/>
          <w:szCs w:val="24"/>
        </w:rPr>
        <w:tab/>
      </w:r>
      <w:r>
        <w:rPr>
          <w:rFonts w:hint="default" w:ascii="Calibri" w:hAnsi="Calibri" w:cs="Calibri" w:eastAsiaTheme="minorEastAsia"/>
          <w:i w:val="0"/>
          <w:caps w:val="0"/>
          <w:color w:val="333333"/>
          <w:spacing w:val="0"/>
          <w:sz w:val="24"/>
          <w:szCs w:val="24"/>
        </w:rPr>
        <w:t>N-Cyclohexylethylamine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eastAsiaTheme="minorEastAsia"/>
          <w:sz w:val="24"/>
          <w:szCs w:val="24"/>
        </w:rPr>
        <w:t>Molecular Formula</w:t>
      </w:r>
      <w:r>
        <w:rPr>
          <w:rFonts w:hint="default" w:ascii="Calibri" w:hAnsi="Calibri" w:cs="Calibri" w:eastAsiaTheme="minorEastAsia"/>
          <w:i w:val="0"/>
          <w:caps w:val="0"/>
          <w:color w:val="333333"/>
          <w:spacing w:val="0"/>
          <w:sz w:val="24"/>
          <w:szCs w:val="24"/>
        </w:rPr>
        <w:t>:</w:t>
      </w:r>
      <w:r>
        <w:rPr>
          <w:rFonts w:hint="default" w:ascii="Calibri" w:hAnsi="Calibri" w:cs="Calibri" w:eastAsiaTheme="minorEastAsia"/>
          <w:i w:val="0"/>
          <w:caps w:val="0"/>
          <w:color w:val="333333"/>
          <w:spacing w:val="0"/>
          <w:sz w:val="24"/>
          <w:szCs w:val="24"/>
        </w:rPr>
        <w:tab/>
      </w:r>
      <w:r>
        <w:rPr>
          <w:rFonts w:hint="default" w:ascii="Calibri" w:hAnsi="Calibri" w:cs="Calibri" w:eastAsiaTheme="minorEastAsia"/>
          <w:i w:val="0"/>
          <w:caps w:val="0"/>
          <w:color w:val="333333"/>
          <w:spacing w:val="0"/>
          <w:sz w:val="24"/>
          <w:szCs w:val="24"/>
        </w:rPr>
        <w:t>C8H17N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eastAsiaTheme="minorEastAsia"/>
          <w:sz w:val="24"/>
          <w:szCs w:val="24"/>
        </w:rPr>
        <w:t>Molecular Weight</w:t>
      </w:r>
      <w:r>
        <w:rPr>
          <w:rFonts w:hint="default" w:ascii="Calibri" w:hAnsi="Calibri" w:cs="Calibri" w:eastAsiaTheme="minorEastAsia"/>
          <w:i w:val="0"/>
          <w:caps w:val="0"/>
          <w:color w:val="333333"/>
          <w:spacing w:val="0"/>
          <w:sz w:val="24"/>
          <w:szCs w:val="24"/>
        </w:rPr>
        <w:t>:</w:t>
      </w:r>
      <w:r>
        <w:rPr>
          <w:rFonts w:hint="default" w:ascii="Calibri" w:hAnsi="Calibri" w:cs="Calibri" w:eastAsiaTheme="minorEastAsia"/>
          <w:i w:val="0"/>
          <w:caps w:val="0"/>
          <w:color w:val="333333"/>
          <w:spacing w:val="0"/>
          <w:sz w:val="24"/>
          <w:szCs w:val="24"/>
        </w:rPr>
        <w:tab/>
      </w:r>
      <w:r>
        <w:rPr>
          <w:rFonts w:hint="default" w:ascii="Calibri" w:hAnsi="Calibri" w:cs="Calibri" w:eastAsiaTheme="minorEastAsia"/>
          <w:i w:val="0"/>
          <w:caps w:val="0"/>
          <w:color w:val="333333"/>
          <w:spacing w:val="0"/>
          <w:sz w:val="24"/>
          <w:szCs w:val="24"/>
        </w:rPr>
        <w:t>127.23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eastAsiaTheme="minorEastAsia"/>
          <w:i w:val="0"/>
          <w:caps w:val="0"/>
          <w:color w:val="333333"/>
          <w:spacing w:val="0"/>
          <w:sz w:val="24"/>
          <w:szCs w:val="24"/>
        </w:rPr>
        <w:t>CAS:5459-93-8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eastAsiaTheme="minorEastAsia"/>
          <w:i w:val="0"/>
          <w:caps w:val="0"/>
          <w:color w:val="333333"/>
          <w:spacing w:val="0"/>
          <w:sz w:val="24"/>
          <w:szCs w:val="24"/>
        </w:rPr>
        <w:t>EINECS:</w:t>
      </w:r>
      <w:r>
        <w:rPr>
          <w:rFonts w:hint="default" w:ascii="Calibri" w:hAnsi="Calibri" w:cs="Calibri" w:eastAsiaTheme="minorEastAsia"/>
          <w:i w:val="0"/>
          <w:caps w:val="0"/>
          <w:color w:val="333333"/>
          <w:spacing w:val="0"/>
          <w:sz w:val="24"/>
          <w:szCs w:val="24"/>
        </w:rPr>
        <w:tab/>
      </w:r>
      <w:r>
        <w:rPr>
          <w:rFonts w:hint="default" w:ascii="Calibri" w:hAnsi="Calibri" w:cs="Calibri" w:eastAsiaTheme="minorEastAsia"/>
          <w:i w:val="0"/>
          <w:caps w:val="0"/>
          <w:color w:val="333333"/>
          <w:spacing w:val="0"/>
          <w:sz w:val="24"/>
          <w:szCs w:val="24"/>
        </w:rPr>
        <w:t>226-733-8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r>
        <w:rPr>
          <w:rFonts w:hint="default" w:ascii="Calibri" w:hAnsi="Calibri" w:cs="Calibri" w:eastAsiaTheme="minorEastAsia"/>
          <w:i w:val="0"/>
          <w:caps w:val="0"/>
          <w:color w:val="333333"/>
          <w:spacing w:val="0"/>
          <w:sz w:val="24"/>
          <w:szCs w:val="24"/>
        </w:rPr>
        <w:t>InChI:</w:t>
      </w:r>
      <w:r>
        <w:rPr>
          <w:rFonts w:hint="default" w:ascii="Calibri" w:hAnsi="Calibri" w:cs="Calibri" w:eastAsiaTheme="minorEastAsia"/>
          <w:i w:val="0"/>
          <w:caps w:val="0"/>
          <w:color w:val="333333"/>
          <w:spacing w:val="0"/>
          <w:sz w:val="24"/>
          <w:szCs w:val="24"/>
        </w:rPr>
        <w:tab/>
      </w:r>
      <w:r>
        <w:rPr>
          <w:rFonts w:hint="default" w:ascii="Calibri" w:hAnsi="Calibri" w:cs="Calibri" w:eastAsiaTheme="minorEastAsia"/>
          <w:i w:val="0"/>
          <w:caps w:val="0"/>
          <w:color w:val="333333"/>
          <w:spacing w:val="0"/>
          <w:sz w:val="24"/>
          <w:szCs w:val="24"/>
        </w:rPr>
        <w:t>1S/C8H17N/c1-2-9-8-6-4-3-5-7-8/h8-9H,2-7H2,1H3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lang w:eastAsia="zh-CN"/>
        </w:rPr>
      </w:pPr>
      <w:r>
        <w:rPr>
          <w:rFonts w:hint="default" w:ascii="Calibri" w:hAnsi="Calibri" w:cs="Calibri" w:eastAsiaTheme="minorEastAsia"/>
          <w:b/>
          <w:bCs/>
          <w:sz w:val="24"/>
          <w:szCs w:val="24"/>
        </w:rPr>
        <w:fldChar w:fldCharType="begin"/>
      </w:r>
      <w:r>
        <w:rPr>
          <w:rFonts w:hint="default" w:ascii="Calibri" w:hAnsi="Calibri" w:cs="Calibri" w:eastAsiaTheme="minorEastAsia"/>
          <w:b/>
          <w:bCs/>
          <w:sz w:val="24"/>
          <w:szCs w:val="24"/>
        </w:rPr>
        <w:instrText xml:space="preserve"> HYPERLINK "javascript:;" </w:instrText>
      </w:r>
      <w:r>
        <w:rPr>
          <w:rFonts w:hint="default" w:ascii="Calibri" w:hAnsi="Calibri" w:cs="Calibri" w:eastAsiaTheme="minorEastAsia"/>
          <w:b/>
          <w:bCs/>
          <w:sz w:val="24"/>
          <w:szCs w:val="24"/>
        </w:rPr>
        <w:fldChar w:fldCharType="separate"/>
      </w:r>
      <w:r>
        <w:rPr>
          <w:rFonts w:hint="default" w:ascii="Calibri" w:hAnsi="Calibri" w:cs="Calibri"/>
          <w:b/>
          <w:bCs/>
          <w:sz w:val="24"/>
          <w:szCs w:val="24"/>
          <w:lang w:val="en-US" w:eastAsia="zh-CN"/>
        </w:rPr>
        <w:t>P</w:t>
      </w:r>
      <w:r>
        <w:rPr>
          <w:rFonts w:hint="default" w:ascii="Calibri" w:hAnsi="Calibri" w:cs="Calibri" w:eastAsiaTheme="minorEastAsia"/>
          <w:b/>
          <w:bCs/>
          <w:sz w:val="24"/>
          <w:szCs w:val="24"/>
        </w:rPr>
        <w:t>hysicochemical properties</w:t>
      </w:r>
      <w:r>
        <w:rPr>
          <w:rFonts w:hint="default" w:ascii="Calibri" w:hAnsi="Calibri" w:cs="Calibri" w:eastAsiaTheme="minorEastAsia"/>
          <w:b/>
          <w:bCs/>
          <w:sz w:val="24"/>
          <w:szCs w:val="24"/>
        </w:rPr>
        <w:fldChar w:fldCharType="end"/>
      </w:r>
      <w:r>
        <w:rPr>
          <w:rFonts w:hint="default" w:ascii="Calibri" w:hAnsi="Calibri" w:cs="Calibri" w:eastAsiaTheme="minorEastAsia"/>
          <w:b/>
          <w:bCs/>
          <w:i w:val="0"/>
          <w:caps w:val="0"/>
          <w:color w:val="333333"/>
          <w:spacing w:val="0"/>
          <w:sz w:val="24"/>
          <w:szCs w:val="24"/>
          <w:lang w:eastAsia="zh-CN"/>
        </w:rPr>
        <w:t>：</w:t>
      </w:r>
    </w:p>
    <w:tbl>
      <w:tblPr>
        <w:tblStyle w:val="3"/>
        <w:tblW w:w="9030"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00"/>
        <w:gridCol w:w="75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Boiling point</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165ºC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sz w:val="24"/>
                <w:szCs w:val="24"/>
                <w:lang w:val="en-US" w:eastAsia="zh-CN"/>
              </w:rPr>
              <w:t>Refractive index</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1.452</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Flash point</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111ºF</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Density</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0.844</w:t>
            </w:r>
          </w:p>
        </w:tc>
      </w:tr>
    </w:tbl>
    <w:p>
      <w:pPr>
        <w:widowControl w:val="0"/>
        <w:numPr>
          <w:ilvl w:val="0"/>
          <w:numId w:val="0"/>
        </w:numPr>
        <w:jc w:val="both"/>
        <w:rPr>
          <w:rFonts w:hint="default" w:ascii="Calibri" w:hAnsi="Calibri" w:cs="Calibri" w:eastAsiaTheme="minorEastAsia"/>
          <w:sz w:val="24"/>
          <w:szCs w:val="24"/>
        </w:rPr>
      </w:pPr>
    </w:p>
    <w:p>
      <w:pPr>
        <w:widowControl w:val="0"/>
        <w:numPr>
          <w:ilvl w:val="0"/>
          <w:numId w:val="0"/>
        </w:numPr>
        <w:jc w:val="both"/>
        <w:rPr>
          <w:rFonts w:hint="default" w:ascii="Calibri" w:hAnsi="Calibri" w:cs="Calibri" w:eastAsiaTheme="minorEastAsia"/>
          <w:b/>
          <w:bCs/>
          <w:sz w:val="24"/>
          <w:szCs w:val="24"/>
          <w:lang w:val="en-US" w:eastAsia="zh-CN"/>
        </w:rPr>
      </w:pPr>
      <w:r>
        <w:rPr>
          <w:rFonts w:hint="default" w:ascii="Calibri" w:hAnsi="Calibri" w:cs="Calibri"/>
          <w:b/>
          <w:bCs/>
          <w:sz w:val="24"/>
          <w:szCs w:val="24"/>
          <w:lang w:val="en-US" w:eastAsia="zh-CN"/>
        </w:rPr>
        <w:t>Safety instruction</w:t>
      </w:r>
      <w:r>
        <w:rPr>
          <w:rFonts w:hint="default" w:ascii="Calibri" w:hAnsi="Calibri" w:cs="Calibri" w:eastAsiaTheme="minorEastAsia"/>
          <w:b/>
          <w:bCs/>
          <w:sz w:val="24"/>
          <w:szCs w:val="24"/>
          <w:lang w:val="en-US" w:eastAsia="zh-CN"/>
        </w:rPr>
        <w:t>：</w:t>
      </w:r>
    </w:p>
    <w:tbl>
      <w:tblPr>
        <w:tblStyle w:val="3"/>
        <w:tblW w:w="9030"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00"/>
        <w:gridCol w:w="75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Safety instruction</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S26：</w:t>
            </w:r>
            <w:r>
              <w:rPr>
                <w:rFonts w:hint="default" w:ascii="Calibri" w:hAnsi="Calibri" w:eastAsia="宋体" w:cs="Calibri"/>
                <w:i w:val="0"/>
                <w:iCs w:val="0"/>
                <w:caps w:val="0"/>
                <w:color w:val="5F6266"/>
                <w:spacing w:val="0"/>
                <w:sz w:val="19"/>
                <w:szCs w:val="19"/>
                <w:shd w:val="clear" w:fill="F9FBFC"/>
              </w:rPr>
              <w:t> </w:t>
            </w:r>
            <w:r>
              <w:rPr>
                <w:rFonts w:hint="default" w:ascii="Calibri" w:hAnsi="Calibri" w:cs="Calibri" w:eastAsiaTheme="minorEastAsia"/>
                <w:i w:val="0"/>
                <w:iCs w:val="0"/>
                <w:caps w:val="0"/>
                <w:color w:val="000000"/>
                <w:spacing w:val="0"/>
                <w:kern w:val="0"/>
                <w:sz w:val="24"/>
                <w:szCs w:val="24"/>
                <w:lang w:val="en-US" w:eastAsia="zh-CN" w:bidi="ar"/>
              </w:rPr>
              <w:t>in case of contact with eyes, rinse immediately with plenty of water and seek medical advice.</w:t>
            </w:r>
            <w:r>
              <w:rPr>
                <w:rFonts w:hint="default" w:ascii="Calibri" w:hAnsi="Calibri" w:cs="Calibri" w:eastAsiaTheme="minorEastAsia"/>
                <w:i w:val="0"/>
                <w:iCs w:val="0"/>
                <w:caps w:val="0"/>
                <w:color w:val="000000"/>
                <w:spacing w:val="0"/>
                <w:kern w:val="0"/>
                <w:sz w:val="24"/>
                <w:szCs w:val="24"/>
                <w:lang w:val="en-US" w:eastAsia="zh-CN" w:bidi="ar"/>
              </w:rPr>
              <w:br w:type="textWrapping"/>
            </w:r>
            <w:r>
              <w:rPr>
                <w:rFonts w:hint="default" w:ascii="Calibri" w:hAnsi="Calibri" w:cs="Calibri" w:eastAsiaTheme="minorEastAsia"/>
                <w:i w:val="0"/>
                <w:iCs w:val="0"/>
                <w:caps w:val="0"/>
                <w:color w:val="000000"/>
                <w:spacing w:val="0"/>
                <w:kern w:val="0"/>
                <w:sz w:val="24"/>
                <w:szCs w:val="24"/>
                <w:lang w:val="en-US" w:eastAsia="zh-CN" w:bidi="ar"/>
              </w:rPr>
              <w:t>S45：If you have an accident or feel unwell, go to your doctor for help immediately (preferably with a product container label).</w:t>
            </w:r>
            <w:r>
              <w:rPr>
                <w:rFonts w:hint="default" w:ascii="Calibri" w:hAnsi="Calibri" w:cs="Calibri" w:eastAsiaTheme="minorEastAsia"/>
                <w:i w:val="0"/>
                <w:iCs w:val="0"/>
                <w:caps w:val="0"/>
                <w:color w:val="000000"/>
                <w:spacing w:val="0"/>
                <w:kern w:val="0"/>
                <w:sz w:val="24"/>
                <w:szCs w:val="24"/>
                <w:lang w:val="en-US" w:eastAsia="zh-CN" w:bidi="ar"/>
              </w:rPr>
              <w:br w:type="textWrapping"/>
            </w:r>
            <w:r>
              <w:rPr>
                <w:rFonts w:hint="default" w:ascii="Calibri" w:hAnsi="Calibri" w:cs="Calibri" w:eastAsiaTheme="minorEastAsia"/>
                <w:i w:val="0"/>
                <w:iCs w:val="0"/>
                <w:caps w:val="0"/>
                <w:color w:val="000000"/>
                <w:spacing w:val="0"/>
                <w:kern w:val="0"/>
                <w:sz w:val="24"/>
                <w:szCs w:val="24"/>
                <w:lang w:val="en-US" w:eastAsia="zh-CN" w:bidi="ar"/>
              </w:rPr>
              <w:t>S36/37/39：Wear appropriate protective clothing, gloves and use goggles or face masks.</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cs="Calibri"/>
                <w:i w:val="0"/>
                <w:iCs w:val="0"/>
                <w:caps w:val="0"/>
                <w:color w:val="000000"/>
                <w:spacing w:val="0"/>
                <w:kern w:val="0"/>
                <w:sz w:val="24"/>
                <w:szCs w:val="24"/>
                <w:lang w:val="en-US" w:eastAsia="zh-CN" w:bidi="ar"/>
              </w:rPr>
              <w:t>Dangerous mark</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lang w:val="en-US"/>
              </w:rPr>
            </w:pPr>
            <w:r>
              <w:rPr>
                <w:rFonts w:hint="default" w:ascii="Calibri" w:hAnsi="Calibri" w:cs="Calibri" w:eastAsiaTheme="minorEastAsia"/>
                <w:i w:val="0"/>
                <w:iCs w:val="0"/>
                <w:caps w:val="0"/>
                <w:color w:val="000000"/>
                <w:spacing w:val="0"/>
                <w:kern w:val="0"/>
                <w:sz w:val="24"/>
                <w:szCs w:val="24"/>
                <w:lang w:val="en-US" w:eastAsia="zh-CN" w:bidi="ar"/>
              </w:rPr>
              <w:t>C：</w:t>
            </w:r>
            <w:r>
              <w:rPr>
                <w:rFonts w:hint="default" w:ascii="Calibri" w:hAnsi="Calibri" w:cs="Calibri"/>
                <w:i w:val="0"/>
                <w:iCs w:val="0"/>
                <w:caps w:val="0"/>
                <w:color w:val="000000"/>
                <w:spacing w:val="0"/>
                <w:kern w:val="0"/>
                <w:sz w:val="24"/>
                <w:szCs w:val="24"/>
                <w:lang w:val="en-US" w:eastAsia="zh-CN" w:bidi="ar"/>
              </w:rPr>
              <w:t>Corrosion substance</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rPr>
                <w:rFonts w:hint="default" w:ascii="Calibri" w:hAnsi="Calibri" w:cs="Calibri" w:eastAsiaTheme="minorEastAsia"/>
                <w:i w:val="0"/>
                <w:iCs w:val="0"/>
                <w:caps w:val="0"/>
                <w:color w:val="000000"/>
                <w:spacing w:val="0"/>
                <w:sz w:val="24"/>
                <w:szCs w:val="24"/>
              </w:rPr>
            </w:pPr>
            <w:r>
              <w:rPr>
                <w:rFonts w:hint="default" w:ascii="Calibri" w:hAnsi="Calibri" w:eastAsia="Helvetica" w:cs="Calibri"/>
                <w:i w:val="0"/>
                <w:iCs w:val="0"/>
                <w:caps w:val="0"/>
                <w:color w:val="333333"/>
                <w:spacing w:val="0"/>
                <w:sz w:val="21"/>
                <w:szCs w:val="21"/>
                <w:shd w:val="clear" w:fill="FFFFFF"/>
              </w:rPr>
              <w:t>Risk Codes</w:t>
            </w:r>
            <w:r>
              <w:rPr>
                <w:rFonts w:hint="default" w:ascii="Calibri" w:hAnsi="Calibri" w:cs="Calibri" w:eastAsiaTheme="minorEastAsia"/>
                <w:i w:val="0"/>
                <w:iCs w:val="0"/>
                <w:caps w:val="0"/>
                <w:color w:val="000000"/>
                <w:spacing w:val="0"/>
                <w:kern w:val="0"/>
                <w:sz w:val="24"/>
                <w:szCs w:val="24"/>
                <w:lang w:val="en-US" w:eastAsia="zh-CN" w:bidi="ar"/>
              </w:rPr>
              <w:t>:</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Calibri" w:hAnsi="Calibri" w:cs="Calibri" w:eastAsiaTheme="minorEastAsia"/>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lang w:val="en-US" w:eastAsia="zh-CN" w:bidi="ar"/>
              </w:rPr>
              <w:t>R10：</w:t>
            </w:r>
            <w:r>
              <w:rPr>
                <w:rFonts w:hint="default" w:ascii="Calibri" w:hAnsi="Calibri" w:cs="Calibri"/>
                <w:i w:val="0"/>
                <w:iCs w:val="0"/>
                <w:caps w:val="0"/>
                <w:color w:val="000000"/>
                <w:spacing w:val="0"/>
                <w:kern w:val="0"/>
                <w:sz w:val="24"/>
                <w:szCs w:val="24"/>
                <w:lang w:val="en-US" w:eastAsia="zh-CN" w:bidi="ar"/>
              </w:rPr>
              <w:t>Flammable。</w:t>
            </w:r>
            <w:r>
              <w:rPr>
                <w:rFonts w:hint="default" w:ascii="Calibri" w:hAnsi="Calibri" w:cs="Calibri"/>
                <w:i w:val="0"/>
                <w:iCs w:val="0"/>
                <w:caps w:val="0"/>
                <w:color w:val="000000"/>
                <w:spacing w:val="0"/>
                <w:kern w:val="0"/>
                <w:sz w:val="24"/>
                <w:szCs w:val="24"/>
                <w:lang w:val="en-US" w:eastAsia="zh-CN" w:bidi="ar"/>
              </w:rPr>
              <w:br w:type="textWrapping"/>
            </w:r>
            <w:r>
              <w:rPr>
                <w:rFonts w:hint="default" w:ascii="Calibri" w:hAnsi="Calibri" w:cs="Calibri"/>
                <w:i w:val="0"/>
                <w:iCs w:val="0"/>
                <w:caps w:val="0"/>
                <w:color w:val="000000"/>
                <w:spacing w:val="0"/>
                <w:kern w:val="0"/>
                <w:sz w:val="24"/>
                <w:szCs w:val="24"/>
                <w:lang w:val="en-US" w:eastAsia="zh-CN" w:bidi="ar"/>
              </w:rPr>
              <w:t>R35：Causes severe burns。</w:t>
            </w:r>
            <w:r>
              <w:rPr>
                <w:rFonts w:hint="default" w:ascii="Calibri" w:hAnsi="Calibri" w:cs="Calibri"/>
                <w:i w:val="0"/>
                <w:iCs w:val="0"/>
                <w:caps w:val="0"/>
                <w:color w:val="000000"/>
                <w:spacing w:val="0"/>
                <w:kern w:val="0"/>
                <w:sz w:val="24"/>
                <w:szCs w:val="24"/>
                <w:lang w:val="en-US" w:eastAsia="zh-CN" w:bidi="ar"/>
              </w:rPr>
              <w:br w:type="textWrapping"/>
            </w:r>
            <w:r>
              <w:rPr>
                <w:rFonts w:hint="default" w:ascii="Calibri" w:hAnsi="Calibri" w:cs="Calibri"/>
                <w:i w:val="0"/>
                <w:iCs w:val="0"/>
                <w:caps w:val="0"/>
                <w:color w:val="000000"/>
                <w:spacing w:val="0"/>
                <w:kern w:val="0"/>
                <w:sz w:val="24"/>
                <w:szCs w:val="24"/>
                <w:lang w:val="en-US" w:eastAsia="zh-CN" w:bidi="ar"/>
              </w:rPr>
              <w:t>R20/21/22：Harmful by inhalation, in contact with skin and if swallowed.</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cs="Calibri" w:eastAsiaTheme="minorEastAsia"/>
          <w:b/>
          <w:bCs/>
          <w:i w:val="0"/>
          <w:caps w:val="0"/>
          <w:color w:val="333333"/>
          <w:spacing w:val="0"/>
          <w:sz w:val="24"/>
          <w:szCs w:val="24"/>
          <w:lang w:eastAsia="zh-CN"/>
        </w:rPr>
      </w:pPr>
      <w:r>
        <w:rPr>
          <w:rFonts w:hint="default" w:ascii="Calibri" w:hAnsi="Calibri" w:cs="Calibri"/>
          <w:b/>
          <w:bCs/>
          <w:i w:val="0"/>
          <w:caps w:val="0"/>
          <w:color w:val="333333"/>
          <w:spacing w:val="0"/>
          <w:sz w:val="24"/>
          <w:szCs w:val="24"/>
          <w:lang w:val="en-US" w:eastAsia="zh-CN"/>
        </w:rPr>
        <w:t>Application</w:t>
      </w:r>
      <w:r>
        <w:rPr>
          <w:rFonts w:hint="default" w:ascii="Calibri" w:hAnsi="Calibri" w:cs="Calibri" w:eastAsiaTheme="minorEastAsia"/>
          <w:b/>
          <w:bCs/>
          <w:i w:val="0"/>
          <w:caps w:val="0"/>
          <w:color w:val="333333"/>
          <w:spacing w:val="0"/>
          <w:sz w:val="24"/>
          <w:szCs w:val="24"/>
          <w:lang w:eastAsia="zh-CN"/>
        </w:rPr>
        <w:t>：</w:t>
      </w:r>
    </w:p>
    <w:p>
      <w:pPr>
        <w:widowControl w:val="0"/>
        <w:numPr>
          <w:ilvl w:val="0"/>
          <w:numId w:val="0"/>
        </w:numPr>
        <w:jc w:val="both"/>
        <w:rPr>
          <w:rFonts w:hint="default" w:ascii="Calibri" w:hAnsi="Calibri" w:cs="Calibri"/>
          <w:sz w:val="24"/>
          <w:szCs w:val="24"/>
          <w:lang w:val="en-US" w:eastAsia="zh-CN"/>
        </w:rPr>
      </w:pPr>
      <w:r>
        <w:rPr>
          <w:rFonts w:hint="default" w:ascii="Calibri" w:hAnsi="Calibri" w:cs="Calibri"/>
          <w:sz w:val="24"/>
          <w:szCs w:val="24"/>
          <w:lang w:val="en-US" w:eastAsia="zh-CN"/>
        </w:rPr>
        <w:t>Product application</w:t>
      </w:r>
      <w:r>
        <w:rPr>
          <w:rFonts w:hint="default" w:ascii="Calibri" w:hAnsi="Calibri" w:cs="Calibri" w:eastAsiaTheme="minorEastAsia"/>
          <w:sz w:val="24"/>
          <w:szCs w:val="24"/>
        </w:rPr>
        <w:t>:</w:t>
      </w:r>
      <w:r>
        <w:rPr>
          <w:rFonts w:hint="default" w:ascii="Calibri" w:hAnsi="Calibri" w:cs="Calibri"/>
          <w:sz w:val="24"/>
          <w:szCs w:val="24"/>
          <w:lang w:val="en-US" w:eastAsia="zh-CN"/>
        </w:rPr>
        <w:tab/>
      </w:r>
      <w:r>
        <w:rPr>
          <w:rFonts w:hint="default" w:ascii="Calibri" w:hAnsi="Calibri" w:cs="Calibri"/>
          <w:sz w:val="24"/>
          <w:szCs w:val="24"/>
          <w:lang w:val="en-US" w:eastAsia="zh-CN"/>
        </w:rPr>
        <w:t>Pharmaceutical, pesticide intermediate, polyurethane catalyst</w:t>
      </w:r>
    </w:p>
    <w:p>
      <w:pPr>
        <w:widowControl w:val="0"/>
        <w:numPr>
          <w:ilvl w:val="0"/>
          <w:numId w:val="0"/>
        </w:numPr>
        <w:jc w:val="both"/>
        <w:rPr>
          <w:rFonts w:hint="default" w:ascii="Calibri" w:hAnsi="Calibri" w:cs="Calibri" w:eastAsiaTheme="minorEastAsia"/>
          <w:sz w:val="24"/>
          <w:szCs w:val="24"/>
        </w:rPr>
      </w:pPr>
    </w:p>
    <w:p>
      <w:pPr>
        <w:rPr>
          <w:rFonts w:hint="default" w:ascii="Calibri" w:hAnsi="Calibri" w:cs="Calibri" w:eastAsiaTheme="minorEastAsia"/>
          <w:b/>
          <w:bCs/>
          <w:sz w:val="24"/>
          <w:szCs w:val="24"/>
          <w:lang w:eastAsia="zh-CN"/>
        </w:rPr>
      </w:pPr>
      <w:r>
        <w:rPr>
          <w:rFonts w:hint="default" w:ascii="Calibri" w:hAnsi="Calibri" w:cs="Calibri"/>
          <w:b/>
          <w:bCs/>
          <w:sz w:val="24"/>
          <w:szCs w:val="24"/>
          <w:lang w:val="en-US" w:eastAsia="zh-CN"/>
        </w:rPr>
        <w:t>Storage and transport information</w:t>
      </w:r>
      <w:r>
        <w:rPr>
          <w:rFonts w:hint="default" w:ascii="Calibri" w:hAnsi="Calibri" w:cs="Calibri" w:eastAsiaTheme="minorEastAsia"/>
          <w:b/>
          <w:bCs/>
          <w:sz w:val="24"/>
          <w:szCs w:val="24"/>
          <w:lang w:eastAsia="zh-CN"/>
        </w:rPr>
        <w:t>：</w:t>
      </w:r>
    </w:p>
    <w:p>
      <w:pPr>
        <w:rPr>
          <w:rFonts w:hint="default" w:ascii="Calibri" w:hAnsi="Calibri" w:eastAsia="Tahoma" w:cs="Calibri"/>
          <w:i w:val="0"/>
          <w:caps w:val="0"/>
          <w:color w:val="333333"/>
          <w:spacing w:val="0"/>
          <w:kern w:val="0"/>
          <w:sz w:val="24"/>
          <w:szCs w:val="24"/>
          <w:lang w:val="en-US" w:eastAsia="zh-CN" w:bidi="ar"/>
        </w:rPr>
      </w:pPr>
      <w:r>
        <w:rPr>
          <w:rFonts w:hint="default" w:ascii="Calibri" w:hAnsi="Calibri" w:eastAsia="Tahoma" w:cs="Calibri"/>
          <w:i w:val="0"/>
          <w:caps w:val="0"/>
          <w:color w:val="333333"/>
          <w:spacing w:val="0"/>
          <w:kern w:val="0"/>
          <w:sz w:val="24"/>
          <w:szCs w:val="24"/>
          <w:lang w:val="en-US" w:eastAsia="zh-CN" w:bidi="ar"/>
        </w:rPr>
        <w:t>It should be sealed and stored in a dry and cool ventilated warehouse</w:t>
      </w:r>
    </w:p>
    <w:p>
      <w:pPr>
        <w:rPr>
          <w:rFonts w:hint="default" w:ascii="Calibri" w:hAnsi="Calibri" w:cs="Calibri" w:eastAsiaTheme="minorEastAsia"/>
          <w:sz w:val="24"/>
          <w:szCs w:val="24"/>
        </w:rPr>
      </w:pPr>
    </w:p>
    <w:p>
      <w:pPr>
        <w:rPr>
          <w:rFonts w:hint="default" w:ascii="Calibri" w:hAnsi="Calibri" w:cs="Calibri" w:eastAsiaTheme="minorEastAsia"/>
          <w:b/>
          <w:bCs/>
          <w:sz w:val="24"/>
          <w:szCs w:val="24"/>
        </w:rPr>
      </w:pPr>
      <w:r>
        <w:rPr>
          <w:rFonts w:hint="default" w:ascii="Calibri" w:hAnsi="Calibri" w:cs="Calibri"/>
          <w:b/>
          <w:bCs/>
          <w:sz w:val="24"/>
          <w:szCs w:val="24"/>
          <w:lang w:val="en-US" w:eastAsia="zh-CN"/>
        </w:rPr>
        <w:t>Pa</w:t>
      </w:r>
      <w:r>
        <w:rPr>
          <w:rFonts w:hint="eastAsia" w:ascii="Calibri" w:hAnsi="Calibri" w:cs="Calibri"/>
          <w:b/>
          <w:bCs/>
          <w:sz w:val="24"/>
          <w:szCs w:val="24"/>
          <w:lang w:val="en-US" w:eastAsia="zh-CN"/>
        </w:rPr>
        <w:t>c</w:t>
      </w:r>
      <w:r>
        <w:rPr>
          <w:rFonts w:hint="default" w:ascii="Calibri" w:hAnsi="Calibri" w:cs="Calibri"/>
          <w:b/>
          <w:bCs/>
          <w:sz w:val="24"/>
          <w:szCs w:val="24"/>
          <w:lang w:val="en-US" w:eastAsia="zh-CN"/>
        </w:rPr>
        <w:t>kaging</w:t>
      </w:r>
      <w:r>
        <w:rPr>
          <w:rFonts w:hint="default" w:ascii="Calibri" w:hAnsi="Calibri" w:cs="Calibri" w:eastAsiaTheme="minorEastAsia"/>
          <w:b/>
          <w:bCs/>
          <w:sz w:val="24"/>
          <w:szCs w:val="24"/>
        </w:rPr>
        <w:t>：</w:t>
      </w:r>
    </w:p>
    <w:p>
      <w:pPr>
        <w:rPr>
          <w:rFonts w:hint="default" w:ascii="Calibri" w:hAnsi="Calibri" w:eastAsia="Tahoma" w:cs="Calibri"/>
          <w:i w:val="0"/>
          <w:caps w:val="0"/>
          <w:color w:val="333333"/>
          <w:spacing w:val="0"/>
          <w:kern w:val="0"/>
          <w:sz w:val="24"/>
          <w:szCs w:val="24"/>
          <w:lang w:val="en-US" w:eastAsia="zh-CN" w:bidi="ar"/>
        </w:rPr>
      </w:pPr>
      <w:r>
        <w:rPr>
          <w:rFonts w:hint="default" w:ascii="Calibri" w:hAnsi="Calibri" w:eastAsia="Tahoma" w:cs="Calibri"/>
          <w:i w:val="0"/>
          <w:caps w:val="0"/>
          <w:color w:val="333333"/>
          <w:spacing w:val="0"/>
          <w:kern w:val="0"/>
          <w:sz w:val="24"/>
          <w:szCs w:val="24"/>
          <w:lang w:val="en-US" w:eastAsia="zh-CN" w:bidi="ar"/>
        </w:rPr>
        <w:t>200KG/ drum storage: It is recommended to store in dry and cool areas and properly ventilated. After the original packaging, please fasten the packaging cover as soon as possible to prevent moisture and other substances from mixing and affecting the product performance. Do not inhale dust and avoid skin and mucous membrane contact. Smoking, eating and drinking are prohibited in the workplace. After work, shower and change. Store contaminated clothes separately and reuse them after washing. Maintain good hygiene.</w:t>
      </w: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David"/>
          <w:b/>
          <w:bCs/>
          <w:sz w:val="36"/>
          <w:szCs w:val="36"/>
          <w:lang w:val="en-US" w:eastAsia="zh-CN"/>
        </w:rPr>
      </w:pPr>
      <w:r>
        <w:rPr>
          <w:rFonts w:hint="default" w:ascii="Calibri" w:hAnsi="Calibri" w:cs="David"/>
          <w:b/>
          <w:bCs/>
          <w:sz w:val="36"/>
          <w:szCs w:val="36"/>
          <w:lang w:val="en-US" w:eastAsia="zh-CN"/>
        </w:rPr>
        <w:t>Contact Us</w:t>
      </w:r>
    </w:p>
    <w:p>
      <w:pPr>
        <w:rPr>
          <w:rFonts w:hint="default" w:ascii="Calibri" w:hAnsi="Calibri" w:cs="David"/>
          <w:b/>
          <w:bCs/>
          <w:color w:val="FF0000"/>
          <w:sz w:val="32"/>
          <w:szCs w:val="32"/>
          <w:lang w:val="en-US" w:eastAsia="zh-CN"/>
        </w:rPr>
      </w:pPr>
      <w:r>
        <w:rPr>
          <w:rFonts w:hint="default" w:ascii="Calibri" w:hAnsi="Calibri" w:cs="David"/>
          <w:b/>
          <w:bCs/>
          <w:color w:val="FF0000"/>
          <w:sz w:val="32"/>
          <w:szCs w:val="32"/>
          <w:lang w:val="en-US" w:eastAsia="zh-CN"/>
        </w:rPr>
        <w:t xml:space="preserve">SHANGHAI OHANS CO., LTD. </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Factory Address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Jining High-tech Development Zone, Shandong, China</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Call Center</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021-5161-9971</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Headquarters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Room a2110, building 55, No. 709, Lingshi Road, Zhabei District, Shanghai</w:t>
      </w:r>
    </w:p>
    <w:p>
      <w:pPr>
        <w:rPr>
          <w:rFonts w:hint="default" w:ascii="Calibri" w:hAnsi="Calibri" w:cs="Calibri" w:eastAsiaTheme="minorEastAsia"/>
          <w:sz w:val="24"/>
          <w:szCs w:val="24"/>
        </w:rPr>
      </w:pPr>
      <w:r>
        <w:rPr>
          <w:rFonts w:hint="default" w:ascii="Calibri" w:hAnsi="Calibri" w:cs="David"/>
          <w:color w:val="FF0000"/>
          <w:sz w:val="30"/>
          <w:szCs w:val="30"/>
          <w:lang w:val="en-US" w:eastAsia="zh-CN"/>
        </w:rPr>
        <w:t>Email Us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u w:val="none"/>
          <w:lang w:val="en-US" w:eastAsia="zh-CN"/>
        </w:rPr>
        <w:t>honda@ohans.com</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candy@ohans.com</w:t>
      </w:r>
      <w:bookmarkStart w:id="0" w:name="_GoBack"/>
      <w:bookmarkEnd w:id="0"/>
    </w:p>
    <w:sectPr>
      <w:pgSz w:w="11906" w:h="16838"/>
      <w:pgMar w:top="600" w:right="846" w:bottom="478"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B579A"/>
    <w:rsid w:val="1C2418F2"/>
    <w:rsid w:val="1D741997"/>
    <w:rsid w:val="22C72BB9"/>
    <w:rsid w:val="309B579A"/>
    <w:rsid w:val="7249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41"/>
    <w:basedOn w:val="4"/>
    <w:qFormat/>
    <w:uiPriority w:val="0"/>
    <w:rPr>
      <w:rFonts w:ascii="Tahoma" w:hAnsi="Tahoma" w:eastAsia="Tahoma" w:cs="Tahoma"/>
      <w:b/>
      <w:color w:val="000000"/>
      <w:sz w:val="18"/>
      <w:szCs w:val="18"/>
      <w:u w:val="none"/>
    </w:rPr>
  </w:style>
  <w:style w:type="character" w:customStyle="1" w:styleId="7">
    <w:name w:val="font81"/>
    <w:basedOn w:val="4"/>
    <w:qFormat/>
    <w:uiPriority w:val="0"/>
    <w:rPr>
      <w:rFonts w:hint="default" w:ascii="Tahoma" w:hAnsi="Tahoma" w:eastAsia="Tahoma" w:cs="Tahoma"/>
      <w:color w:val="000000"/>
      <w:sz w:val="21"/>
      <w:szCs w:val="21"/>
      <w:u w:val="none"/>
      <w:vertAlign w:val="subscript"/>
    </w:rPr>
  </w:style>
  <w:style w:type="character" w:customStyle="1" w:styleId="8">
    <w:name w:val="font21"/>
    <w:basedOn w:val="4"/>
    <w:qFormat/>
    <w:uiPriority w:val="0"/>
    <w:rPr>
      <w:rFonts w:hint="default" w:ascii="Tahoma" w:hAnsi="Tahoma" w:eastAsia="Tahoma" w:cs="Tahoma"/>
      <w:color w:val="000000"/>
      <w:sz w:val="21"/>
      <w:szCs w:val="21"/>
      <w:u w:val="none"/>
    </w:rPr>
  </w:style>
  <w:style w:type="character" w:customStyle="1" w:styleId="9">
    <w:name w:val="font51"/>
    <w:basedOn w:val="4"/>
    <w:qFormat/>
    <w:uiPriority w:val="0"/>
    <w:rPr>
      <w:rFonts w:hint="eastAsia" w:ascii="宋体" w:hAnsi="宋体" w:eastAsia="宋体" w:cs="宋体"/>
      <w:b/>
      <w:color w:val="000000"/>
      <w:sz w:val="18"/>
      <w:szCs w:val="18"/>
      <w:u w:val="none"/>
    </w:rPr>
  </w:style>
  <w:style w:type="character" w:customStyle="1" w:styleId="10">
    <w:name w:val="font3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2022-01-05T07:02:00Z</dcterms:created>
  <dc:creator>49659</dc:creator>
  <cp:lastModifiedBy>Administrator</cp:lastModifiedBy>
  <dcterms:modified xsi:type="dcterms:W3CDTF">2022-01-20T07:22:28Z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34DDD847B8BE489FBE4948B353DB438C</vt:lpwstr>
  </property>
</Properties>
</file>